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C9" w:rsidRPr="00884540" w:rsidRDefault="004473C9" w:rsidP="00884540">
      <w:pPr>
        <w:pStyle w:val="Heading1"/>
        <w:jc w:val="left"/>
        <w:rPr>
          <w:sz w:val="24"/>
        </w:rPr>
      </w:pPr>
      <w:r>
        <w:rPr>
          <w:sz w:val="40"/>
        </w:rPr>
        <w:t xml:space="preserve">SHEA </w:t>
      </w:r>
      <w:r>
        <w:rPr>
          <w:sz w:val="24"/>
        </w:rPr>
        <w:t>The Society for Healthcare Epidemiology of America</w:t>
      </w:r>
    </w:p>
    <w:p w:rsidR="004473C9" w:rsidRDefault="004473C9">
      <w:pPr>
        <w:ind w:hanging="360"/>
      </w:pPr>
      <w:smartTag w:uri="urn:schemas-microsoft-com:office:smarttags" w:element="address">
        <w:smartTag w:uri="urn:schemas-microsoft-com:office:smarttags" w:element="Street">
          <w:r>
            <w:rPr>
              <w:sz w:val="20"/>
            </w:rPr>
            <w:t>1300 Wilson Boulevard, Suite 300</w:t>
          </w:r>
        </w:smartTag>
        <w:r>
          <w:rPr>
            <w:sz w:val="20"/>
          </w:rPr>
          <w:t xml:space="preserve">, </w:t>
        </w:r>
        <w:smartTag w:uri="urn:schemas-microsoft-com:office:smarttags" w:element="City">
          <w:r>
            <w:rPr>
              <w:sz w:val="20"/>
            </w:rPr>
            <w:t>Arlington</w:t>
          </w:r>
        </w:smartTag>
        <w:r>
          <w:rPr>
            <w:sz w:val="20"/>
          </w:rPr>
          <w:t xml:space="preserve">, </w:t>
        </w:r>
        <w:smartTag w:uri="urn:schemas-microsoft-com:office:smarttags" w:element="State">
          <w:r>
            <w:rPr>
              <w:sz w:val="20"/>
            </w:rPr>
            <w:t>VA</w:t>
          </w:r>
        </w:smartTag>
        <w:r>
          <w:rPr>
            <w:sz w:val="20"/>
          </w:rPr>
          <w:t xml:space="preserve">  </w:t>
        </w:r>
        <w:smartTag w:uri="urn:schemas-microsoft-com:office:smarttags" w:element="PostalCode">
          <w:r>
            <w:rPr>
              <w:sz w:val="20"/>
            </w:rPr>
            <w:t>22209</w:t>
          </w:r>
        </w:smartTag>
      </w:smartTag>
      <w:r>
        <w:rPr>
          <w:sz w:val="20"/>
        </w:rPr>
        <w:t xml:space="preserve"> * Telephone: 703-684-1006</w:t>
      </w:r>
    </w:p>
    <w:p w:rsidR="007322A3" w:rsidRDefault="007322A3" w:rsidP="007322A3">
      <w:pPr>
        <w:ind w:hanging="360"/>
      </w:pPr>
      <w:r>
        <w:rPr>
          <w:sz w:val="20"/>
        </w:rPr>
        <w:t>Return to the attention of SHEA Staff (Name</w:t>
      </w:r>
      <w:proofErr w:type="gramStart"/>
      <w:r>
        <w:rPr>
          <w:sz w:val="20"/>
        </w:rPr>
        <w:t>):_</w:t>
      </w:r>
      <w:proofErr w:type="gramEnd"/>
      <w:r w:rsidR="00CD1DE5">
        <w:rPr>
          <w:sz w:val="20"/>
        </w:rPr>
        <w:t xml:space="preserve">Laure Herzog, </w:t>
      </w:r>
      <w:hyperlink r:id="rId5" w:history="1">
        <w:r w:rsidR="00CD1DE5" w:rsidRPr="009B5824">
          <w:rPr>
            <w:rStyle w:val="Hyperlink"/>
            <w:sz w:val="20"/>
          </w:rPr>
          <w:t>lherzog@shea-online.org</w:t>
        </w:r>
      </w:hyperlink>
      <w:r w:rsidR="00CD1DE5">
        <w:rPr>
          <w:sz w:val="20"/>
        </w:rPr>
        <w:t xml:space="preserve"> </w:t>
      </w:r>
      <w:r>
        <w:rPr>
          <w:sz w:val="20"/>
        </w:rPr>
        <w:t>_________</w:t>
      </w:r>
    </w:p>
    <w:p w:rsidR="004473C9" w:rsidRDefault="00E92949">
      <w:pPr>
        <w:pStyle w:val="Heading5"/>
      </w:pPr>
      <w:r>
        <w:t>Expense Voucher 20</w:t>
      </w:r>
      <w:r w:rsidR="00F245A8">
        <w:t>1</w:t>
      </w:r>
      <w:r w:rsidR="003B6F34">
        <w:t>9</w:t>
      </w:r>
    </w:p>
    <w:p w:rsidR="00884540" w:rsidRPr="00884540" w:rsidRDefault="00884540" w:rsidP="00884540"/>
    <w:tbl>
      <w:tblPr>
        <w:tblW w:w="0" w:type="auto"/>
        <w:tblInd w:w="-360" w:type="dxa"/>
        <w:tblLook w:val="0000" w:firstRow="0" w:lastRow="0" w:firstColumn="0" w:lastColumn="0" w:noHBand="0" w:noVBand="0"/>
      </w:tblPr>
      <w:tblGrid>
        <w:gridCol w:w="4968"/>
        <w:gridCol w:w="4968"/>
      </w:tblGrid>
      <w:tr w:rsidR="004473C9">
        <w:trPr>
          <w:trHeight w:val="440"/>
        </w:trPr>
        <w:tc>
          <w:tcPr>
            <w:tcW w:w="4968" w:type="dxa"/>
            <w:tcBorders>
              <w:bottom w:val="single" w:sz="4" w:space="0" w:color="auto"/>
              <w:right w:val="single" w:sz="4" w:space="0" w:color="auto"/>
            </w:tcBorders>
          </w:tcPr>
          <w:p w:rsidR="004473C9" w:rsidRDefault="004473C9">
            <w:pPr>
              <w:rPr>
                <w:b/>
                <w:bCs/>
              </w:rPr>
            </w:pPr>
            <w:r>
              <w:rPr>
                <w:b/>
                <w:bCs/>
              </w:rPr>
              <w:t>Name:</w:t>
            </w:r>
          </w:p>
        </w:tc>
        <w:tc>
          <w:tcPr>
            <w:tcW w:w="4968" w:type="dxa"/>
            <w:tcBorders>
              <w:left w:val="single" w:sz="4" w:space="0" w:color="auto"/>
              <w:bottom w:val="single" w:sz="4" w:space="0" w:color="auto"/>
            </w:tcBorders>
          </w:tcPr>
          <w:p w:rsidR="004473C9" w:rsidRDefault="004473C9">
            <w:pPr>
              <w:rPr>
                <w:b/>
                <w:bCs/>
              </w:rPr>
            </w:pPr>
            <w:r>
              <w:rPr>
                <w:b/>
                <w:bCs/>
              </w:rPr>
              <w:t>Meeting:</w:t>
            </w:r>
            <w:r w:rsidR="00CD1DE5">
              <w:rPr>
                <w:b/>
                <w:bCs/>
              </w:rPr>
              <w:t xml:space="preserve"> SHEA Spring 2019</w:t>
            </w:r>
          </w:p>
        </w:tc>
      </w:tr>
      <w:tr w:rsidR="004473C9">
        <w:trPr>
          <w:trHeight w:val="332"/>
        </w:trPr>
        <w:tc>
          <w:tcPr>
            <w:tcW w:w="4968" w:type="dxa"/>
            <w:tcBorders>
              <w:top w:val="single" w:sz="4" w:space="0" w:color="auto"/>
              <w:bottom w:val="single" w:sz="4" w:space="0" w:color="auto"/>
              <w:right w:val="single" w:sz="4" w:space="0" w:color="auto"/>
            </w:tcBorders>
          </w:tcPr>
          <w:p w:rsidR="004473C9" w:rsidRDefault="004473C9">
            <w:pPr>
              <w:spacing w:line="360" w:lineRule="auto"/>
              <w:rPr>
                <w:b/>
                <w:bCs/>
              </w:rPr>
            </w:pPr>
            <w:r>
              <w:rPr>
                <w:b/>
                <w:bCs/>
              </w:rPr>
              <w:t>Address:</w:t>
            </w:r>
          </w:p>
        </w:tc>
        <w:tc>
          <w:tcPr>
            <w:tcW w:w="4968" w:type="dxa"/>
            <w:tcBorders>
              <w:top w:val="single" w:sz="4" w:space="0" w:color="auto"/>
              <w:left w:val="single" w:sz="4" w:space="0" w:color="auto"/>
              <w:bottom w:val="single" w:sz="4" w:space="0" w:color="auto"/>
            </w:tcBorders>
          </w:tcPr>
          <w:p w:rsidR="004473C9" w:rsidRDefault="004473C9">
            <w:pPr>
              <w:spacing w:line="360" w:lineRule="auto"/>
              <w:rPr>
                <w:b/>
                <w:bCs/>
              </w:rPr>
            </w:pPr>
            <w:r>
              <w:rPr>
                <w:b/>
                <w:bCs/>
              </w:rPr>
              <w:t>Location:</w:t>
            </w:r>
            <w:r w:rsidR="00CD1DE5">
              <w:rPr>
                <w:b/>
                <w:bCs/>
              </w:rPr>
              <w:t xml:space="preserve"> Westin Boston Waterfront</w:t>
            </w:r>
          </w:p>
        </w:tc>
      </w:tr>
      <w:tr w:rsidR="004473C9">
        <w:trPr>
          <w:trHeight w:val="341"/>
        </w:trPr>
        <w:tc>
          <w:tcPr>
            <w:tcW w:w="4968" w:type="dxa"/>
            <w:tcBorders>
              <w:top w:val="single" w:sz="4" w:space="0" w:color="auto"/>
              <w:bottom w:val="single" w:sz="4" w:space="0" w:color="auto"/>
              <w:right w:val="single" w:sz="4" w:space="0" w:color="auto"/>
            </w:tcBorders>
          </w:tcPr>
          <w:p w:rsidR="004473C9" w:rsidRDefault="004473C9">
            <w:pPr>
              <w:spacing w:line="360" w:lineRule="auto"/>
            </w:pPr>
          </w:p>
        </w:tc>
        <w:tc>
          <w:tcPr>
            <w:tcW w:w="4968" w:type="dxa"/>
            <w:tcBorders>
              <w:top w:val="single" w:sz="4" w:space="0" w:color="auto"/>
              <w:left w:val="single" w:sz="4" w:space="0" w:color="auto"/>
              <w:bottom w:val="single" w:sz="4" w:space="0" w:color="auto"/>
            </w:tcBorders>
          </w:tcPr>
          <w:p w:rsidR="004473C9" w:rsidRDefault="004473C9">
            <w:pPr>
              <w:spacing w:line="360" w:lineRule="auto"/>
              <w:rPr>
                <w:b/>
                <w:bCs/>
              </w:rPr>
            </w:pPr>
            <w:r>
              <w:rPr>
                <w:b/>
                <w:bCs/>
              </w:rPr>
              <w:t>Date(s):</w:t>
            </w:r>
            <w:r w:rsidR="00CD1DE5">
              <w:rPr>
                <w:b/>
                <w:bCs/>
              </w:rPr>
              <w:t xml:space="preserve"> 4/23-4/26</w:t>
            </w:r>
          </w:p>
        </w:tc>
      </w:tr>
    </w:tbl>
    <w:p w:rsidR="0092117E" w:rsidRDefault="0092117E" w:rsidP="0092117E">
      <w:pPr>
        <w:jc w:val="right"/>
        <w:rPr>
          <w:b/>
          <w:bCs/>
          <w:sz w:val="18"/>
          <w:szCs w:val="18"/>
        </w:rPr>
      </w:pPr>
      <w:r>
        <w:rPr>
          <w:b/>
          <w:bCs/>
          <w:sz w:val="18"/>
          <w:szCs w:val="18"/>
        </w:rPr>
        <w:t>TOTAL</w:t>
      </w:r>
    </w:p>
    <w:tbl>
      <w:tblPr>
        <w:tblW w:w="10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69"/>
        <w:gridCol w:w="1260"/>
        <w:gridCol w:w="355"/>
        <w:gridCol w:w="905"/>
        <w:gridCol w:w="356"/>
        <w:gridCol w:w="827"/>
        <w:gridCol w:w="77"/>
        <w:gridCol w:w="1217"/>
        <w:gridCol w:w="43"/>
        <w:gridCol w:w="720"/>
        <w:gridCol w:w="540"/>
        <w:gridCol w:w="1170"/>
      </w:tblGrid>
      <w:tr w:rsidR="0092117E" w:rsidTr="0092117E">
        <w:trPr>
          <w:cantSplit/>
          <w:trHeight w:val="386"/>
        </w:trPr>
        <w:tc>
          <w:tcPr>
            <w:tcW w:w="2808" w:type="dxa"/>
            <w:tcBorders>
              <w:top w:val="single" w:sz="4" w:space="0" w:color="auto"/>
              <w:left w:val="single" w:sz="4" w:space="0" w:color="auto"/>
              <w:bottom w:val="single" w:sz="4" w:space="0" w:color="auto"/>
              <w:right w:val="single" w:sz="4" w:space="0" w:color="auto"/>
            </w:tcBorders>
            <w:hideMark/>
          </w:tcPr>
          <w:p w:rsidR="0092117E" w:rsidRDefault="0092117E">
            <w:pPr>
              <w:pStyle w:val="Heading2"/>
              <w:spacing w:before="120"/>
              <w:rPr>
                <w:szCs w:val="20"/>
              </w:rPr>
            </w:pPr>
            <w:r>
              <w:rPr>
                <w:szCs w:val="20"/>
              </w:rPr>
              <w:t>DATES</w:t>
            </w: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791"/>
        </w:trPr>
        <w:tc>
          <w:tcPr>
            <w:tcW w:w="2808" w:type="dxa"/>
            <w:tcBorders>
              <w:top w:val="single" w:sz="4" w:space="0" w:color="auto"/>
              <w:left w:val="single" w:sz="4" w:space="0" w:color="auto"/>
              <w:bottom w:val="single" w:sz="4" w:space="0" w:color="auto"/>
              <w:right w:val="single" w:sz="4" w:space="0" w:color="auto"/>
            </w:tcBorders>
            <w:hideMark/>
          </w:tcPr>
          <w:p w:rsidR="0092117E" w:rsidRDefault="0092117E">
            <w:pPr>
              <w:pStyle w:val="Heading2"/>
              <w:spacing w:before="120"/>
              <w:rPr>
                <w:szCs w:val="20"/>
              </w:rPr>
            </w:pPr>
            <w:r>
              <w:rPr>
                <w:szCs w:val="20"/>
              </w:rPr>
              <w:t>Personal Miles Driven- DO NOT INCLUDE IN TOTALS BELOW</w:t>
            </w: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719"/>
        </w:trPr>
        <w:tc>
          <w:tcPr>
            <w:tcW w:w="2808" w:type="dxa"/>
            <w:tcBorders>
              <w:top w:val="single" w:sz="4" w:space="0" w:color="auto"/>
              <w:left w:val="single" w:sz="4" w:space="0" w:color="auto"/>
              <w:bottom w:val="single" w:sz="4" w:space="0" w:color="auto"/>
              <w:right w:val="single" w:sz="4" w:space="0" w:color="auto"/>
            </w:tcBorders>
            <w:hideMark/>
          </w:tcPr>
          <w:p w:rsidR="0092117E" w:rsidRDefault="0092117E" w:rsidP="00486F53">
            <w:pPr>
              <w:pStyle w:val="Heading2"/>
              <w:spacing w:before="120"/>
              <w:rPr>
                <w:szCs w:val="20"/>
              </w:rPr>
            </w:pPr>
            <w:r>
              <w:rPr>
                <w:szCs w:val="20"/>
              </w:rPr>
              <w:t>Mileage reimbursed at $0.5</w:t>
            </w:r>
            <w:r w:rsidR="003B6F34">
              <w:rPr>
                <w:szCs w:val="20"/>
              </w:rPr>
              <w:t>8</w:t>
            </w:r>
            <w:r w:rsidR="00267F2D">
              <w:rPr>
                <w:szCs w:val="20"/>
              </w:rPr>
              <w:t>/</w:t>
            </w:r>
            <w:r>
              <w:rPr>
                <w:szCs w:val="20"/>
              </w:rPr>
              <w:t>mile</w:t>
            </w: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764"/>
        </w:trPr>
        <w:tc>
          <w:tcPr>
            <w:tcW w:w="2808" w:type="dxa"/>
            <w:tcBorders>
              <w:top w:val="single" w:sz="4" w:space="0" w:color="auto"/>
              <w:left w:val="single" w:sz="4" w:space="0" w:color="auto"/>
              <w:bottom w:val="single" w:sz="4" w:space="0" w:color="auto"/>
              <w:right w:val="single" w:sz="4" w:space="0" w:color="auto"/>
            </w:tcBorders>
          </w:tcPr>
          <w:p w:rsidR="0092117E" w:rsidRDefault="0092117E">
            <w:pPr>
              <w:pStyle w:val="Heading3"/>
              <w:spacing w:before="120"/>
              <w:rPr>
                <w:sz w:val="20"/>
                <w:szCs w:val="20"/>
              </w:rPr>
            </w:pPr>
            <w:r>
              <w:rPr>
                <w:sz w:val="20"/>
                <w:szCs w:val="20"/>
              </w:rPr>
              <w:t>Air Travel</w:t>
            </w:r>
          </w:p>
          <w:p w:rsidR="0092117E" w:rsidRDefault="0092117E">
            <w:pPr>
              <w:rPr>
                <w:sz w:val="20"/>
                <w:szCs w:val="20"/>
              </w:rPr>
            </w:pP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746"/>
        </w:trPr>
        <w:tc>
          <w:tcPr>
            <w:tcW w:w="2808" w:type="dxa"/>
            <w:tcBorders>
              <w:top w:val="single" w:sz="4" w:space="0" w:color="auto"/>
              <w:left w:val="single" w:sz="4" w:space="0" w:color="auto"/>
              <w:bottom w:val="single" w:sz="4" w:space="0" w:color="auto"/>
              <w:right w:val="single" w:sz="4" w:space="0" w:color="auto"/>
            </w:tcBorders>
            <w:hideMark/>
          </w:tcPr>
          <w:p w:rsidR="0092117E" w:rsidRDefault="0092117E">
            <w:pPr>
              <w:rPr>
                <w:sz w:val="20"/>
                <w:szCs w:val="20"/>
              </w:rPr>
            </w:pPr>
            <w:r>
              <w:rPr>
                <w:b/>
                <w:bCs/>
                <w:sz w:val="20"/>
                <w:szCs w:val="20"/>
              </w:rPr>
              <w:t>Other Travel (rail, bus, taxi, tolls, parking)</w:t>
            </w: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701"/>
        </w:trPr>
        <w:tc>
          <w:tcPr>
            <w:tcW w:w="2808" w:type="dxa"/>
            <w:tcBorders>
              <w:top w:val="single" w:sz="4" w:space="0" w:color="auto"/>
              <w:left w:val="single" w:sz="4" w:space="0" w:color="auto"/>
              <w:bottom w:val="single" w:sz="4" w:space="0" w:color="auto"/>
              <w:right w:val="single" w:sz="4" w:space="0" w:color="auto"/>
            </w:tcBorders>
            <w:hideMark/>
          </w:tcPr>
          <w:p w:rsidR="0092117E" w:rsidRDefault="0092117E">
            <w:pPr>
              <w:spacing w:before="120"/>
              <w:rPr>
                <w:b/>
                <w:bCs/>
                <w:sz w:val="20"/>
                <w:szCs w:val="20"/>
              </w:rPr>
            </w:pPr>
            <w:r>
              <w:rPr>
                <w:b/>
                <w:bCs/>
                <w:sz w:val="20"/>
                <w:szCs w:val="20"/>
              </w:rPr>
              <w:t>Lodging (room &amp; tax per day)</w:t>
            </w: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674"/>
        </w:trPr>
        <w:tc>
          <w:tcPr>
            <w:tcW w:w="2808" w:type="dxa"/>
            <w:tcBorders>
              <w:top w:val="single" w:sz="4" w:space="0" w:color="auto"/>
              <w:left w:val="single" w:sz="4" w:space="0" w:color="auto"/>
              <w:bottom w:val="single" w:sz="4" w:space="0" w:color="auto"/>
              <w:right w:val="single" w:sz="4" w:space="0" w:color="auto"/>
            </w:tcBorders>
          </w:tcPr>
          <w:p w:rsidR="0092117E" w:rsidRDefault="0092117E">
            <w:pPr>
              <w:spacing w:before="120"/>
              <w:rPr>
                <w:b/>
                <w:bCs/>
                <w:sz w:val="20"/>
                <w:szCs w:val="20"/>
              </w:rPr>
            </w:pPr>
            <w:r>
              <w:rPr>
                <w:b/>
                <w:bCs/>
                <w:sz w:val="20"/>
                <w:szCs w:val="20"/>
              </w:rPr>
              <w:t>Food (Include tips for meals)</w:t>
            </w:r>
          </w:p>
          <w:p w:rsidR="0092117E" w:rsidRDefault="0092117E">
            <w:pPr>
              <w:rPr>
                <w:sz w:val="20"/>
                <w:szCs w:val="20"/>
              </w:rPr>
            </w:pP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539"/>
        </w:trPr>
        <w:tc>
          <w:tcPr>
            <w:tcW w:w="2808" w:type="dxa"/>
            <w:tcBorders>
              <w:top w:val="single" w:sz="4" w:space="0" w:color="auto"/>
              <w:left w:val="single" w:sz="4" w:space="0" w:color="auto"/>
              <w:bottom w:val="single" w:sz="4" w:space="0" w:color="auto"/>
              <w:right w:val="single" w:sz="4" w:space="0" w:color="auto"/>
            </w:tcBorders>
          </w:tcPr>
          <w:p w:rsidR="0092117E" w:rsidRDefault="0092117E">
            <w:pPr>
              <w:pStyle w:val="Heading3"/>
              <w:spacing w:before="120"/>
              <w:rPr>
                <w:sz w:val="20"/>
                <w:szCs w:val="20"/>
              </w:rPr>
            </w:pPr>
            <w:r>
              <w:rPr>
                <w:sz w:val="20"/>
                <w:szCs w:val="20"/>
              </w:rPr>
              <w:t>Other Expenses/Tips</w:t>
            </w:r>
          </w:p>
          <w:p w:rsidR="0092117E" w:rsidRDefault="0092117E">
            <w:pPr>
              <w:rPr>
                <w:sz w:val="20"/>
                <w:szCs w:val="20"/>
              </w:rPr>
            </w:pPr>
          </w:p>
        </w:tc>
        <w:tc>
          <w:tcPr>
            <w:tcW w:w="27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Height w:val="467"/>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117E" w:rsidRDefault="0092117E">
            <w:pPr>
              <w:spacing w:before="120"/>
              <w:rPr>
                <w:sz w:val="20"/>
                <w:szCs w:val="20"/>
              </w:rPr>
            </w:pPr>
            <w:r>
              <w:rPr>
                <w:b/>
                <w:bCs/>
                <w:sz w:val="20"/>
                <w:szCs w:val="20"/>
              </w:rPr>
              <w:t xml:space="preserve">Daily Subtotals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sz w:val="20"/>
                <w:szCs w:val="20"/>
              </w:rPr>
            </w:pPr>
          </w:p>
        </w:tc>
      </w:tr>
      <w:tr w:rsidR="0092117E" w:rsidTr="0092117E">
        <w:trPr>
          <w:cantSplit/>
        </w:trPr>
        <w:tc>
          <w:tcPr>
            <w:tcW w:w="2808" w:type="dxa"/>
            <w:tcBorders>
              <w:top w:val="single" w:sz="4" w:space="0" w:color="auto"/>
              <w:left w:val="nil"/>
              <w:bottom w:val="nil"/>
              <w:right w:val="nil"/>
            </w:tcBorders>
          </w:tcPr>
          <w:p w:rsidR="0092117E" w:rsidRDefault="0092117E">
            <w:pPr>
              <w:rPr>
                <w:b/>
                <w:bCs/>
                <w:sz w:val="20"/>
                <w:szCs w:val="20"/>
              </w:rPr>
            </w:pPr>
          </w:p>
        </w:tc>
        <w:tc>
          <w:tcPr>
            <w:tcW w:w="270" w:type="dxa"/>
            <w:tcBorders>
              <w:top w:val="single" w:sz="4" w:space="0" w:color="auto"/>
              <w:left w:val="nil"/>
              <w:bottom w:val="nil"/>
              <w:right w:val="nil"/>
            </w:tcBorders>
          </w:tcPr>
          <w:p w:rsidR="0092117E" w:rsidRDefault="0092117E">
            <w:pPr>
              <w:rPr>
                <w:sz w:val="20"/>
                <w:szCs w:val="20"/>
              </w:rPr>
            </w:pPr>
          </w:p>
        </w:tc>
        <w:tc>
          <w:tcPr>
            <w:tcW w:w="1615" w:type="dxa"/>
            <w:gridSpan w:val="2"/>
            <w:tcBorders>
              <w:top w:val="single" w:sz="4" w:space="0" w:color="auto"/>
              <w:left w:val="nil"/>
              <w:bottom w:val="nil"/>
              <w:right w:val="nil"/>
            </w:tcBorders>
          </w:tcPr>
          <w:p w:rsidR="0092117E" w:rsidRDefault="0092117E">
            <w:pPr>
              <w:rPr>
                <w:sz w:val="20"/>
                <w:szCs w:val="20"/>
              </w:rPr>
            </w:pPr>
          </w:p>
        </w:tc>
        <w:tc>
          <w:tcPr>
            <w:tcW w:w="2088" w:type="dxa"/>
            <w:gridSpan w:val="3"/>
            <w:tcBorders>
              <w:top w:val="single" w:sz="4" w:space="0" w:color="auto"/>
              <w:left w:val="nil"/>
              <w:bottom w:val="nil"/>
              <w:right w:val="nil"/>
            </w:tcBorders>
          </w:tcPr>
          <w:p w:rsidR="0092117E" w:rsidRDefault="0092117E">
            <w:pPr>
              <w:rPr>
                <w:sz w:val="20"/>
                <w:szCs w:val="20"/>
              </w:rPr>
            </w:pPr>
          </w:p>
        </w:tc>
        <w:tc>
          <w:tcPr>
            <w:tcW w:w="1294" w:type="dxa"/>
            <w:gridSpan w:val="2"/>
            <w:tcBorders>
              <w:top w:val="single" w:sz="4" w:space="0" w:color="auto"/>
              <w:left w:val="nil"/>
              <w:bottom w:val="nil"/>
              <w:right w:val="nil"/>
            </w:tcBorders>
          </w:tcPr>
          <w:p w:rsidR="0092117E" w:rsidRDefault="0092117E">
            <w:pPr>
              <w:rPr>
                <w:sz w:val="20"/>
                <w:szCs w:val="20"/>
              </w:rPr>
            </w:pPr>
          </w:p>
        </w:tc>
        <w:tc>
          <w:tcPr>
            <w:tcW w:w="2473" w:type="dxa"/>
            <w:gridSpan w:val="4"/>
            <w:tcBorders>
              <w:top w:val="single" w:sz="4" w:space="0" w:color="auto"/>
              <w:left w:val="nil"/>
              <w:bottom w:val="nil"/>
              <w:right w:val="nil"/>
            </w:tcBorders>
          </w:tcPr>
          <w:p w:rsidR="0092117E" w:rsidRDefault="0092117E">
            <w:pPr>
              <w:rPr>
                <w:sz w:val="20"/>
                <w:szCs w:val="20"/>
              </w:rPr>
            </w:pPr>
          </w:p>
        </w:tc>
      </w:tr>
      <w:tr w:rsidR="0092117E" w:rsidTr="0092117E">
        <w:trPr>
          <w:trHeight w:val="1124"/>
        </w:trPr>
        <w:tc>
          <w:tcPr>
            <w:tcW w:w="5954" w:type="dxa"/>
            <w:gridSpan w:val="6"/>
            <w:tcBorders>
              <w:top w:val="single" w:sz="4" w:space="0" w:color="auto"/>
              <w:left w:val="single" w:sz="4" w:space="0" w:color="auto"/>
              <w:bottom w:val="nil"/>
              <w:right w:val="single" w:sz="4" w:space="0" w:color="auto"/>
            </w:tcBorders>
            <w:shd w:val="clear" w:color="auto" w:fill="FFFF99"/>
            <w:hideMark/>
          </w:tcPr>
          <w:p w:rsidR="0092117E" w:rsidRDefault="0092117E">
            <w:pPr>
              <w:rPr>
                <w:sz w:val="20"/>
                <w:szCs w:val="20"/>
              </w:rPr>
            </w:pPr>
            <w:r>
              <w:rPr>
                <w:sz w:val="20"/>
                <w:szCs w:val="20"/>
              </w:rPr>
              <w:t xml:space="preserve">I certify that the expenses included in this report were incurred by me for </w:t>
            </w:r>
            <w:r w:rsidR="007C05E8">
              <w:rPr>
                <w:sz w:val="20"/>
                <w:szCs w:val="20"/>
              </w:rPr>
              <w:t>SHEA</w:t>
            </w:r>
            <w:r>
              <w:rPr>
                <w:sz w:val="20"/>
                <w:szCs w:val="20"/>
              </w:rPr>
              <w:t xml:space="preserve"> business.</w:t>
            </w:r>
          </w:p>
          <w:p w:rsidR="0092117E" w:rsidRDefault="0092117E">
            <w:pPr>
              <w:rPr>
                <w:sz w:val="20"/>
                <w:szCs w:val="20"/>
              </w:rPr>
            </w:pPr>
            <w:r>
              <w:rPr>
                <w:b/>
                <w:sz w:val="20"/>
                <w:szCs w:val="20"/>
              </w:rPr>
              <w:t xml:space="preserve">Signature &amp; Date </w:t>
            </w:r>
            <w:r>
              <w:rPr>
                <w:sz w:val="20"/>
                <w:szCs w:val="20"/>
              </w:rPr>
              <w:t>(Required):</w:t>
            </w:r>
          </w:p>
        </w:tc>
        <w:tc>
          <w:tcPr>
            <w:tcW w:w="2884" w:type="dxa"/>
            <w:gridSpan w:val="5"/>
            <w:tcBorders>
              <w:top w:val="single" w:sz="4" w:space="0" w:color="auto"/>
              <w:left w:val="single" w:sz="4" w:space="0" w:color="auto"/>
              <w:bottom w:val="single" w:sz="4" w:space="0" w:color="auto"/>
              <w:right w:val="single" w:sz="4" w:space="0" w:color="auto"/>
            </w:tcBorders>
            <w:hideMark/>
          </w:tcPr>
          <w:p w:rsidR="0092117E" w:rsidRDefault="0092117E">
            <w:pPr>
              <w:spacing w:before="120"/>
              <w:rPr>
                <w:b/>
                <w:bCs/>
                <w:sz w:val="20"/>
                <w:szCs w:val="20"/>
              </w:rPr>
            </w:pPr>
            <w:r>
              <w:rPr>
                <w:b/>
                <w:bCs/>
                <w:sz w:val="20"/>
                <w:szCs w:val="20"/>
              </w:rPr>
              <w:t>Less: Personal expense included above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b/>
                <w:bCs/>
                <w:sz w:val="20"/>
                <w:szCs w:val="20"/>
              </w:rPr>
            </w:pPr>
          </w:p>
        </w:tc>
      </w:tr>
      <w:tr w:rsidR="0092117E" w:rsidTr="0092117E">
        <w:trPr>
          <w:trHeight w:val="1061"/>
        </w:trPr>
        <w:tc>
          <w:tcPr>
            <w:tcW w:w="5954" w:type="dxa"/>
            <w:gridSpan w:val="6"/>
            <w:tcBorders>
              <w:top w:val="single" w:sz="4" w:space="0" w:color="auto"/>
              <w:left w:val="single" w:sz="4" w:space="0" w:color="auto"/>
              <w:bottom w:val="nil"/>
              <w:right w:val="single" w:sz="4" w:space="0" w:color="auto"/>
            </w:tcBorders>
            <w:hideMark/>
          </w:tcPr>
          <w:p w:rsidR="0092117E" w:rsidRDefault="0092117E" w:rsidP="007C05E8">
            <w:pPr>
              <w:spacing w:before="120"/>
              <w:rPr>
                <w:sz w:val="20"/>
                <w:szCs w:val="20"/>
              </w:rPr>
            </w:pPr>
            <w:r>
              <w:rPr>
                <w:sz w:val="20"/>
                <w:szCs w:val="20"/>
              </w:rPr>
              <w:t xml:space="preserve">Please consider a donation of all or a portion of your travel reimbursement to the </w:t>
            </w:r>
            <w:r w:rsidR="007C05E8">
              <w:rPr>
                <w:sz w:val="20"/>
                <w:szCs w:val="20"/>
              </w:rPr>
              <w:t>SHEA</w:t>
            </w:r>
            <w:r>
              <w:rPr>
                <w:sz w:val="20"/>
                <w:szCs w:val="20"/>
              </w:rPr>
              <w:t xml:space="preserve"> Foundation. Amounts are deductible up to the extent of applicable tax laws.</w:t>
            </w:r>
          </w:p>
        </w:tc>
        <w:tc>
          <w:tcPr>
            <w:tcW w:w="2884" w:type="dxa"/>
            <w:gridSpan w:val="5"/>
            <w:tcBorders>
              <w:top w:val="single" w:sz="4" w:space="0" w:color="auto"/>
              <w:left w:val="single" w:sz="4" w:space="0" w:color="auto"/>
              <w:bottom w:val="single" w:sz="4" w:space="0" w:color="auto"/>
              <w:right w:val="single" w:sz="4" w:space="0" w:color="auto"/>
            </w:tcBorders>
            <w:hideMark/>
          </w:tcPr>
          <w:p w:rsidR="0092117E" w:rsidRDefault="0092117E" w:rsidP="00276B49">
            <w:pPr>
              <w:pStyle w:val="Heading3"/>
              <w:spacing w:before="120"/>
              <w:rPr>
                <w:sz w:val="20"/>
                <w:szCs w:val="20"/>
              </w:rPr>
            </w:pPr>
            <w:r>
              <w:rPr>
                <w:sz w:val="20"/>
                <w:szCs w:val="20"/>
              </w:rPr>
              <w:t>Less</w:t>
            </w:r>
            <w:r w:rsidR="00276B49">
              <w:rPr>
                <w:sz w:val="20"/>
                <w:szCs w:val="20"/>
              </w:rPr>
              <w:t>:</w:t>
            </w:r>
            <w:r>
              <w:rPr>
                <w:sz w:val="20"/>
                <w:szCs w:val="20"/>
              </w:rPr>
              <w:t xml:space="preserve"> Foundation Donation Amount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b/>
                <w:bCs/>
                <w:sz w:val="20"/>
                <w:szCs w:val="20"/>
              </w:rPr>
            </w:pPr>
          </w:p>
        </w:tc>
      </w:tr>
      <w:tr w:rsidR="0092117E" w:rsidTr="0092117E">
        <w:trPr>
          <w:trHeight w:val="1079"/>
        </w:trPr>
        <w:tc>
          <w:tcPr>
            <w:tcW w:w="5954" w:type="dxa"/>
            <w:gridSpan w:val="6"/>
            <w:tcBorders>
              <w:top w:val="single" w:sz="4" w:space="0" w:color="auto"/>
              <w:left w:val="single" w:sz="4" w:space="0" w:color="auto"/>
              <w:bottom w:val="single" w:sz="4" w:space="0" w:color="auto"/>
              <w:right w:val="single" w:sz="4" w:space="0" w:color="auto"/>
            </w:tcBorders>
            <w:hideMark/>
          </w:tcPr>
          <w:p w:rsidR="0092117E" w:rsidRDefault="0092117E">
            <w:pPr>
              <w:spacing w:before="120"/>
              <w:rPr>
                <w:b/>
                <w:bCs/>
                <w:sz w:val="20"/>
                <w:szCs w:val="20"/>
              </w:rPr>
            </w:pPr>
            <w:r>
              <w:rPr>
                <w:sz w:val="20"/>
                <w:szCs w:val="20"/>
              </w:rPr>
              <w:t>(</w:t>
            </w:r>
            <w:r w:rsidR="007C05E8">
              <w:rPr>
                <w:sz w:val="20"/>
                <w:szCs w:val="20"/>
              </w:rPr>
              <w:t>SHEA</w:t>
            </w:r>
            <w:r>
              <w:rPr>
                <w:sz w:val="20"/>
                <w:szCs w:val="20"/>
              </w:rPr>
              <w:t xml:space="preserve"> Staff Only)</w:t>
            </w:r>
          </w:p>
          <w:p w:rsidR="0092117E" w:rsidRDefault="0092117E">
            <w:pPr>
              <w:spacing w:before="120"/>
              <w:rPr>
                <w:b/>
                <w:bCs/>
                <w:sz w:val="20"/>
                <w:szCs w:val="20"/>
              </w:rPr>
            </w:pPr>
            <w:r>
              <w:rPr>
                <w:b/>
                <w:bCs/>
                <w:sz w:val="20"/>
                <w:szCs w:val="20"/>
              </w:rPr>
              <w:t>Approval Signature:___________________________________________</w:t>
            </w:r>
          </w:p>
          <w:p w:rsidR="0092117E" w:rsidRDefault="0092117E">
            <w:pPr>
              <w:spacing w:before="120"/>
              <w:rPr>
                <w:b/>
                <w:bCs/>
                <w:sz w:val="20"/>
                <w:szCs w:val="20"/>
              </w:rPr>
            </w:pPr>
            <w:r>
              <w:rPr>
                <w:b/>
                <w:bCs/>
                <w:sz w:val="20"/>
                <w:szCs w:val="20"/>
              </w:rPr>
              <w:t>Date:_______________________________________________</w:t>
            </w:r>
          </w:p>
        </w:tc>
        <w:tc>
          <w:tcPr>
            <w:tcW w:w="2884" w:type="dxa"/>
            <w:gridSpan w:val="5"/>
            <w:vMerge w:val="restart"/>
            <w:tcBorders>
              <w:top w:val="single" w:sz="4" w:space="0" w:color="auto"/>
              <w:left w:val="single" w:sz="4" w:space="0" w:color="auto"/>
              <w:bottom w:val="single" w:sz="4" w:space="0" w:color="auto"/>
              <w:right w:val="single" w:sz="4" w:space="0" w:color="auto"/>
            </w:tcBorders>
            <w:hideMark/>
          </w:tcPr>
          <w:p w:rsidR="0092117E" w:rsidRDefault="0092117E" w:rsidP="00292A4C">
            <w:pPr>
              <w:pStyle w:val="Heading3"/>
              <w:spacing w:before="120"/>
              <w:rPr>
                <w:sz w:val="20"/>
                <w:szCs w:val="20"/>
              </w:rPr>
            </w:pPr>
            <w:r>
              <w:rPr>
                <w:sz w:val="20"/>
                <w:szCs w:val="20"/>
              </w:rPr>
              <w:t>Net Due</w:t>
            </w:r>
            <w:r w:rsidR="00276B49">
              <w:rPr>
                <w:sz w:val="20"/>
                <w:szCs w:val="20"/>
              </w:rPr>
              <w:t>:</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17E" w:rsidRDefault="0092117E">
            <w:pPr>
              <w:rPr>
                <w:b/>
                <w:bCs/>
                <w:sz w:val="20"/>
                <w:szCs w:val="20"/>
              </w:rPr>
            </w:pPr>
          </w:p>
        </w:tc>
      </w:tr>
      <w:tr w:rsidR="0092117E" w:rsidTr="0092117E">
        <w:trPr>
          <w:trHeight w:val="566"/>
        </w:trPr>
        <w:tc>
          <w:tcPr>
            <w:tcW w:w="5954" w:type="dxa"/>
            <w:gridSpan w:val="6"/>
            <w:tcBorders>
              <w:top w:val="single" w:sz="4" w:space="0" w:color="auto"/>
              <w:left w:val="single" w:sz="4" w:space="0" w:color="auto"/>
              <w:bottom w:val="single" w:sz="4" w:space="0" w:color="auto"/>
              <w:right w:val="single" w:sz="4" w:space="0" w:color="auto"/>
            </w:tcBorders>
            <w:hideMark/>
          </w:tcPr>
          <w:p w:rsidR="0092117E" w:rsidRDefault="0092117E">
            <w:pPr>
              <w:spacing w:before="120"/>
              <w:rPr>
                <w:b/>
                <w:sz w:val="20"/>
                <w:szCs w:val="20"/>
              </w:rPr>
            </w:pPr>
            <w:r>
              <w:rPr>
                <w:b/>
                <w:sz w:val="20"/>
                <w:szCs w:val="20"/>
              </w:rPr>
              <w:t>Budget code:_</w:t>
            </w:r>
            <w:r w:rsidR="00CD1DE5">
              <w:rPr>
                <w:b/>
                <w:color w:val="FF0000"/>
                <w:sz w:val="20"/>
                <w:szCs w:val="20"/>
              </w:rPr>
              <w:t>339-500-01S</w:t>
            </w:r>
            <w:bookmarkStart w:id="0" w:name="_GoBack"/>
            <w:bookmarkEnd w:id="0"/>
            <w:r>
              <w:rPr>
                <w:b/>
                <w:sz w:val="20"/>
                <w:szCs w:val="20"/>
              </w:rPr>
              <w:t>_________________________________</w:t>
            </w:r>
          </w:p>
        </w:tc>
        <w:tc>
          <w:tcPr>
            <w:tcW w:w="9171" w:type="dxa"/>
            <w:gridSpan w:val="5"/>
            <w:vMerge/>
            <w:tcBorders>
              <w:top w:val="single" w:sz="4" w:space="0" w:color="auto"/>
              <w:left w:val="single" w:sz="4" w:space="0" w:color="auto"/>
              <w:bottom w:val="single" w:sz="4" w:space="0" w:color="auto"/>
              <w:right w:val="single" w:sz="4" w:space="0" w:color="auto"/>
            </w:tcBorders>
            <w:vAlign w:val="center"/>
            <w:hideMark/>
          </w:tcPr>
          <w:p w:rsidR="0092117E" w:rsidRDefault="0092117E">
            <w:pPr>
              <w:rPr>
                <w:b/>
                <w:bCs/>
                <w:sz w:val="20"/>
                <w:szCs w:val="20"/>
              </w:rPr>
            </w:pPr>
          </w:p>
        </w:tc>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92117E" w:rsidRDefault="0092117E">
            <w:pPr>
              <w:rPr>
                <w:b/>
                <w:bCs/>
                <w:sz w:val="20"/>
                <w:szCs w:val="20"/>
              </w:rPr>
            </w:pPr>
          </w:p>
        </w:tc>
      </w:tr>
    </w:tbl>
    <w:p w:rsidR="0092117E" w:rsidRDefault="0092117E" w:rsidP="0092117E">
      <w:pPr>
        <w:rPr>
          <w:sz w:val="16"/>
          <w:szCs w:val="16"/>
        </w:rPr>
      </w:pPr>
      <w:r>
        <w:rPr>
          <w:sz w:val="16"/>
          <w:szCs w:val="16"/>
        </w:rPr>
        <w:t xml:space="preserve">(Return to the address above with the required documentation within 30 days of the date the expenses were incurred. </w:t>
      </w:r>
      <w:r>
        <w:rPr>
          <w:b/>
          <w:bCs/>
          <w:sz w:val="16"/>
          <w:szCs w:val="16"/>
        </w:rPr>
        <w:t>See guidelines on next page.</w:t>
      </w:r>
      <w:r>
        <w:rPr>
          <w:sz w:val="16"/>
          <w:szCs w:val="16"/>
        </w:rPr>
        <w:t>)</w:t>
      </w:r>
    </w:p>
    <w:p w:rsidR="0092117E" w:rsidRDefault="0092117E" w:rsidP="0092117E">
      <w:pPr>
        <w:rPr>
          <w:b/>
          <w:sz w:val="18"/>
          <w:szCs w:val="18"/>
          <w:highlight w:val="yellow"/>
        </w:rPr>
      </w:pPr>
      <w:r>
        <w:rPr>
          <w:b/>
          <w:sz w:val="18"/>
          <w:szCs w:val="18"/>
          <w:highlight w:val="yellow"/>
        </w:rPr>
        <w:sym w:font="Wingdings" w:char="F0E0"/>
      </w:r>
      <w:r>
        <w:rPr>
          <w:b/>
          <w:sz w:val="18"/>
          <w:szCs w:val="18"/>
          <w:highlight w:val="yellow"/>
        </w:rPr>
        <w:t>Sign your form before returning to approver</w:t>
      </w:r>
    </w:p>
    <w:p w:rsidR="0092117E" w:rsidRDefault="0092117E" w:rsidP="0092117E">
      <w:pPr>
        <w:rPr>
          <w:b/>
          <w:sz w:val="18"/>
          <w:szCs w:val="18"/>
          <w:highlight w:val="yellow"/>
        </w:rPr>
      </w:pPr>
      <w:r>
        <w:rPr>
          <w:b/>
          <w:sz w:val="18"/>
          <w:szCs w:val="18"/>
          <w:highlight w:val="yellow"/>
        </w:rPr>
        <w:sym w:font="Wingdings" w:char="F0E0"/>
      </w:r>
      <w:r>
        <w:rPr>
          <w:b/>
          <w:sz w:val="18"/>
          <w:szCs w:val="18"/>
          <w:highlight w:val="yellow"/>
        </w:rPr>
        <w:t>Retain a copy for your records and send the signed expense voucher along with receipts to the address above. Emailing of scanned copies is preferred.</w:t>
      </w:r>
    </w:p>
    <w:p w:rsidR="0092117E" w:rsidRDefault="0092117E" w:rsidP="0092117E">
      <w:pPr>
        <w:rPr>
          <w:b/>
          <w:sz w:val="18"/>
          <w:szCs w:val="18"/>
        </w:rPr>
      </w:pPr>
      <w:r>
        <w:rPr>
          <w:b/>
          <w:sz w:val="18"/>
          <w:szCs w:val="18"/>
          <w:highlight w:val="yellow"/>
        </w:rPr>
        <w:sym w:font="Wingdings" w:char="F0E0"/>
      </w:r>
      <w:r>
        <w:rPr>
          <w:b/>
          <w:sz w:val="18"/>
          <w:szCs w:val="18"/>
          <w:highlight w:val="yellow"/>
        </w:rPr>
        <w:t>Please allow 8 weeks for processing.</w:t>
      </w:r>
    </w:p>
    <w:p w:rsidR="0092117E" w:rsidRDefault="0092117E" w:rsidP="0092117E">
      <w:pPr>
        <w:jc w:val="center"/>
        <w:rPr>
          <w:b/>
          <w:bCs/>
          <w:sz w:val="18"/>
          <w:szCs w:val="18"/>
        </w:rPr>
      </w:pPr>
    </w:p>
    <w:p w:rsidR="007C05E8" w:rsidRDefault="007C05E8" w:rsidP="007C05E8">
      <w:pPr>
        <w:ind w:right="-540"/>
        <w:jc w:val="center"/>
        <w:rPr>
          <w:b/>
          <w:bCs/>
          <w:sz w:val="18"/>
          <w:szCs w:val="18"/>
        </w:rPr>
      </w:pPr>
      <w:r>
        <w:rPr>
          <w:b/>
          <w:bCs/>
          <w:sz w:val="18"/>
          <w:szCs w:val="18"/>
        </w:rPr>
        <w:lastRenderedPageBreak/>
        <w:t xml:space="preserve">SOCIETY FOR HEALTHCARE EPIDEMIOLOGY OF </w:t>
      </w:r>
      <w:smartTag w:uri="urn:schemas-microsoft-com:office:smarttags" w:element="country-region">
        <w:smartTag w:uri="urn:schemas-microsoft-com:office:smarttags" w:element="place">
          <w:r>
            <w:rPr>
              <w:b/>
              <w:bCs/>
              <w:sz w:val="18"/>
              <w:szCs w:val="18"/>
            </w:rPr>
            <w:t>AMERICA</w:t>
          </w:r>
        </w:smartTag>
      </w:smartTag>
    </w:p>
    <w:p w:rsidR="007C05E8" w:rsidRDefault="007C05E8" w:rsidP="007C05E8">
      <w:pPr>
        <w:ind w:right="-540"/>
        <w:jc w:val="center"/>
        <w:rPr>
          <w:sz w:val="18"/>
          <w:szCs w:val="18"/>
        </w:rPr>
      </w:pPr>
      <w:r>
        <w:rPr>
          <w:b/>
          <w:bCs/>
          <w:sz w:val="18"/>
          <w:szCs w:val="18"/>
        </w:rPr>
        <w:t>EXPENSE REIMBURSEMENT GUIDELINES</w:t>
      </w:r>
    </w:p>
    <w:p w:rsidR="0092117E" w:rsidRDefault="0092117E" w:rsidP="0092117E">
      <w:pPr>
        <w:jc w:val="center"/>
        <w:rPr>
          <w:sz w:val="18"/>
          <w:szCs w:val="18"/>
        </w:rPr>
      </w:pPr>
    </w:p>
    <w:p w:rsidR="0092117E" w:rsidRDefault="0092117E" w:rsidP="0092117E">
      <w:pPr>
        <w:ind w:right="-360"/>
        <w:rPr>
          <w:sz w:val="18"/>
          <w:szCs w:val="18"/>
        </w:rPr>
      </w:pPr>
      <w:r>
        <w:rPr>
          <w:sz w:val="18"/>
          <w:szCs w:val="18"/>
        </w:rPr>
        <w:t xml:space="preserve">The </w:t>
      </w:r>
      <w:r w:rsidR="007C05E8">
        <w:rPr>
          <w:sz w:val="18"/>
          <w:szCs w:val="18"/>
        </w:rPr>
        <w:t>SHEA</w:t>
      </w:r>
      <w:r>
        <w:rPr>
          <w:sz w:val="18"/>
          <w:szCs w:val="18"/>
        </w:rPr>
        <w:t xml:space="preserve"> reimbursement guidelines are intended to ensure fair and equitable treatment of all member volunteers.  They are based on the principle that those who volunteer their time to develop and participate in </w:t>
      </w:r>
      <w:r w:rsidR="007C05E8">
        <w:rPr>
          <w:sz w:val="18"/>
          <w:szCs w:val="18"/>
        </w:rPr>
        <w:t>SHEA</w:t>
      </w:r>
      <w:r>
        <w:rPr>
          <w:sz w:val="18"/>
          <w:szCs w:val="18"/>
        </w:rPr>
        <w:t xml:space="preserve"> activities should be reimbursed for reasonable travel and related expenses.  Expenses will be reimbursed only for travel and activities approved by </w:t>
      </w:r>
      <w:r w:rsidR="007C05E8">
        <w:rPr>
          <w:sz w:val="18"/>
          <w:szCs w:val="18"/>
        </w:rPr>
        <w:t>SHEA</w:t>
      </w:r>
      <w:r>
        <w:rPr>
          <w:sz w:val="18"/>
          <w:szCs w:val="18"/>
        </w:rPr>
        <w:t>.  Requests for reimbursement will be processed by Society staff within the framework of the following guidelines.</w:t>
      </w:r>
    </w:p>
    <w:p w:rsidR="0092117E" w:rsidRDefault="0092117E" w:rsidP="0092117E">
      <w:pPr>
        <w:ind w:right="-360"/>
        <w:rPr>
          <w:sz w:val="18"/>
          <w:szCs w:val="18"/>
        </w:rPr>
      </w:pPr>
    </w:p>
    <w:p w:rsidR="0092117E" w:rsidRDefault="0092117E" w:rsidP="0092117E">
      <w:pPr>
        <w:pStyle w:val="Heading4"/>
        <w:numPr>
          <w:ilvl w:val="0"/>
          <w:numId w:val="11"/>
        </w:numPr>
        <w:rPr>
          <w:szCs w:val="18"/>
        </w:rPr>
      </w:pPr>
      <w:r>
        <w:rPr>
          <w:szCs w:val="18"/>
        </w:rPr>
        <w:t>Travel</w:t>
      </w:r>
    </w:p>
    <w:p w:rsidR="0092117E" w:rsidRDefault="0092117E" w:rsidP="0092117E">
      <w:pPr>
        <w:numPr>
          <w:ilvl w:val="1"/>
          <w:numId w:val="11"/>
        </w:numPr>
        <w:ind w:right="-360"/>
        <w:rPr>
          <w:sz w:val="18"/>
          <w:szCs w:val="18"/>
        </w:rPr>
      </w:pPr>
      <w:r>
        <w:rPr>
          <w:b/>
          <w:bCs/>
          <w:sz w:val="18"/>
          <w:szCs w:val="18"/>
        </w:rPr>
        <w:t>Air travel</w:t>
      </w:r>
      <w:r>
        <w:rPr>
          <w:sz w:val="18"/>
          <w:szCs w:val="18"/>
        </w:rPr>
        <w:t xml:space="preserve"> will be by coach class.  The use of the most economical airfare is encouraged, especially discounted fares available due to advance reservations.  In most instances, individuals traveling on </w:t>
      </w:r>
      <w:r w:rsidR="007C05E8">
        <w:rPr>
          <w:sz w:val="18"/>
          <w:szCs w:val="18"/>
        </w:rPr>
        <w:t>SHEA</w:t>
      </w:r>
      <w:r>
        <w:rPr>
          <w:sz w:val="18"/>
          <w:szCs w:val="18"/>
        </w:rPr>
        <w:t xml:space="preserve"> business will have sufficient notice to take advantage of 30 day or 14 day advance booking discounts.</w:t>
      </w:r>
    </w:p>
    <w:p w:rsidR="0092117E" w:rsidRDefault="0092117E" w:rsidP="0092117E">
      <w:pPr>
        <w:ind w:left="1080" w:right="-360"/>
        <w:rPr>
          <w:sz w:val="18"/>
          <w:szCs w:val="18"/>
        </w:rPr>
      </w:pPr>
    </w:p>
    <w:p w:rsidR="0092117E" w:rsidRDefault="0092117E" w:rsidP="0092117E">
      <w:pPr>
        <w:numPr>
          <w:ilvl w:val="1"/>
          <w:numId w:val="11"/>
        </w:numPr>
        <w:ind w:right="-360"/>
        <w:rPr>
          <w:sz w:val="18"/>
          <w:szCs w:val="18"/>
        </w:rPr>
      </w:pPr>
      <w:r>
        <w:rPr>
          <w:b/>
          <w:bCs/>
          <w:sz w:val="18"/>
          <w:szCs w:val="18"/>
        </w:rPr>
        <w:t>Rail travel</w:t>
      </w:r>
      <w:r>
        <w:rPr>
          <w:sz w:val="18"/>
          <w:szCs w:val="18"/>
        </w:rPr>
        <w:t xml:space="preserve"> shall be reimbursed at cost which </w:t>
      </w:r>
      <w:proofErr w:type="spellStart"/>
      <w:r>
        <w:rPr>
          <w:sz w:val="18"/>
          <w:szCs w:val="18"/>
        </w:rPr>
        <w:t>can not</w:t>
      </w:r>
      <w:proofErr w:type="spellEnd"/>
      <w:r>
        <w:rPr>
          <w:sz w:val="18"/>
          <w:szCs w:val="18"/>
        </w:rPr>
        <w:t xml:space="preserve"> exceed the amount of regular coach airfare to the same destination.</w:t>
      </w:r>
    </w:p>
    <w:p w:rsidR="0092117E" w:rsidRDefault="0092117E" w:rsidP="0092117E">
      <w:pPr>
        <w:ind w:left="1080" w:right="-360"/>
        <w:rPr>
          <w:sz w:val="18"/>
          <w:szCs w:val="18"/>
        </w:rPr>
      </w:pPr>
    </w:p>
    <w:p w:rsidR="0092117E" w:rsidRDefault="0092117E" w:rsidP="0092117E">
      <w:pPr>
        <w:numPr>
          <w:ilvl w:val="1"/>
          <w:numId w:val="11"/>
        </w:numPr>
        <w:ind w:right="-360"/>
        <w:rPr>
          <w:sz w:val="18"/>
          <w:szCs w:val="18"/>
        </w:rPr>
      </w:pPr>
      <w:r>
        <w:rPr>
          <w:b/>
          <w:bCs/>
          <w:sz w:val="18"/>
          <w:szCs w:val="18"/>
        </w:rPr>
        <w:t>Personal auto</w:t>
      </w:r>
      <w:r>
        <w:rPr>
          <w:sz w:val="18"/>
          <w:szCs w:val="18"/>
        </w:rPr>
        <w:t xml:space="preserve"> will be reimbursed at the federal (IRS) allowed rate for travel by personal vehicle plus tolls, and parking.</w:t>
      </w:r>
    </w:p>
    <w:p w:rsidR="0092117E" w:rsidRDefault="0092117E" w:rsidP="0092117E">
      <w:pPr>
        <w:ind w:left="1080" w:right="-360"/>
        <w:rPr>
          <w:sz w:val="18"/>
          <w:szCs w:val="18"/>
        </w:rPr>
      </w:pPr>
    </w:p>
    <w:p w:rsidR="0092117E" w:rsidRDefault="0092117E" w:rsidP="0092117E">
      <w:pPr>
        <w:numPr>
          <w:ilvl w:val="1"/>
          <w:numId w:val="11"/>
        </w:numPr>
        <w:ind w:right="-360"/>
        <w:rPr>
          <w:sz w:val="18"/>
          <w:szCs w:val="18"/>
        </w:rPr>
      </w:pPr>
      <w:r>
        <w:rPr>
          <w:b/>
          <w:bCs/>
          <w:sz w:val="18"/>
          <w:szCs w:val="18"/>
        </w:rPr>
        <w:t>Rental cars</w:t>
      </w:r>
      <w:r>
        <w:rPr>
          <w:sz w:val="18"/>
          <w:szCs w:val="18"/>
        </w:rPr>
        <w:t xml:space="preserve"> will not be covered unless cost effective or necessary given the cost, availability of public transportation and meeting location.</w:t>
      </w:r>
    </w:p>
    <w:p w:rsidR="0092117E" w:rsidRDefault="0092117E" w:rsidP="0092117E">
      <w:pPr>
        <w:ind w:right="-360"/>
        <w:rPr>
          <w:sz w:val="18"/>
          <w:szCs w:val="18"/>
        </w:rPr>
      </w:pPr>
    </w:p>
    <w:p w:rsidR="0092117E" w:rsidRDefault="0092117E" w:rsidP="0092117E">
      <w:pPr>
        <w:pStyle w:val="1AutoList1"/>
        <w:ind w:left="180" w:right="-360" w:firstLine="900"/>
        <w:rPr>
          <w:rFonts w:ascii="Times New Roman" w:hAnsi="Times New Roman"/>
          <w:b w:val="0"/>
          <w:bCs w:val="0"/>
          <w:sz w:val="18"/>
          <w:szCs w:val="18"/>
        </w:rPr>
      </w:pPr>
      <w:r>
        <w:rPr>
          <w:rFonts w:ascii="Times New Roman" w:hAnsi="Times New Roman"/>
          <w:b w:val="0"/>
          <w:bCs w:val="0"/>
          <w:sz w:val="18"/>
          <w:szCs w:val="18"/>
        </w:rPr>
        <w:t>5.</w:t>
      </w:r>
      <w:r>
        <w:rPr>
          <w:rFonts w:ascii="Times New Roman" w:hAnsi="Times New Roman"/>
          <w:b w:val="0"/>
          <w:bCs w:val="0"/>
          <w:sz w:val="18"/>
          <w:szCs w:val="18"/>
        </w:rPr>
        <w:tab/>
      </w:r>
      <w:r>
        <w:rPr>
          <w:rFonts w:ascii="Times New Roman" w:hAnsi="Times New Roman"/>
          <w:sz w:val="18"/>
          <w:szCs w:val="18"/>
        </w:rPr>
        <w:t>Taxis</w:t>
      </w:r>
      <w:r>
        <w:rPr>
          <w:rFonts w:ascii="Times New Roman" w:hAnsi="Times New Roman"/>
          <w:b w:val="0"/>
          <w:bCs w:val="0"/>
          <w:sz w:val="18"/>
          <w:szCs w:val="18"/>
        </w:rPr>
        <w:t xml:space="preserve"> as necessary to and from terminals and as necessary for intra-city transportation.</w:t>
      </w:r>
    </w:p>
    <w:p w:rsidR="0092117E" w:rsidRDefault="0092117E" w:rsidP="0092117E">
      <w:pPr>
        <w:ind w:left="540" w:right="-360" w:firstLine="900"/>
        <w:rPr>
          <w:sz w:val="18"/>
          <w:szCs w:val="18"/>
        </w:rPr>
      </w:pPr>
    </w:p>
    <w:p w:rsidR="0092117E" w:rsidRDefault="0092117E" w:rsidP="0092117E">
      <w:pPr>
        <w:ind w:left="540" w:right="-360" w:firstLine="900"/>
        <w:rPr>
          <w:sz w:val="18"/>
          <w:szCs w:val="18"/>
        </w:rPr>
      </w:pPr>
      <w:r>
        <w:rPr>
          <w:sz w:val="18"/>
          <w:szCs w:val="18"/>
        </w:rPr>
        <w:t xml:space="preserve">Note: </w:t>
      </w:r>
      <w:r>
        <w:rPr>
          <w:i/>
          <w:iCs/>
          <w:sz w:val="18"/>
          <w:szCs w:val="18"/>
        </w:rPr>
        <w:t xml:space="preserve">Those traveling on behalf of </w:t>
      </w:r>
      <w:r w:rsidR="007C05E8">
        <w:rPr>
          <w:i/>
          <w:iCs/>
          <w:sz w:val="18"/>
          <w:szCs w:val="18"/>
        </w:rPr>
        <w:t>SHEA</w:t>
      </w:r>
      <w:r>
        <w:rPr>
          <w:i/>
          <w:iCs/>
          <w:sz w:val="18"/>
          <w:szCs w:val="18"/>
        </w:rPr>
        <w:t xml:space="preserve"> will be encouraged to purchase their tickets through </w:t>
      </w:r>
      <w:r w:rsidR="007C05E8">
        <w:rPr>
          <w:i/>
          <w:iCs/>
          <w:sz w:val="18"/>
          <w:szCs w:val="18"/>
        </w:rPr>
        <w:t>SHEA</w:t>
      </w:r>
      <w:r>
        <w:rPr>
          <w:i/>
          <w:iCs/>
          <w:sz w:val="18"/>
          <w:szCs w:val="18"/>
        </w:rPr>
        <w:t>’</w:t>
      </w:r>
      <w:r w:rsidR="007C05E8">
        <w:rPr>
          <w:i/>
          <w:iCs/>
          <w:sz w:val="18"/>
          <w:szCs w:val="18"/>
        </w:rPr>
        <w:t>s</w:t>
      </w:r>
      <w:r>
        <w:rPr>
          <w:i/>
          <w:iCs/>
          <w:sz w:val="18"/>
          <w:szCs w:val="18"/>
        </w:rPr>
        <w:t xml:space="preserve"> travel agency.</w:t>
      </w:r>
    </w:p>
    <w:p w:rsidR="0092117E" w:rsidRDefault="0092117E" w:rsidP="0092117E">
      <w:pPr>
        <w:ind w:right="-360"/>
        <w:rPr>
          <w:sz w:val="18"/>
          <w:szCs w:val="18"/>
        </w:rPr>
      </w:pPr>
    </w:p>
    <w:p w:rsidR="0092117E" w:rsidRDefault="0092117E" w:rsidP="0092117E">
      <w:pPr>
        <w:pStyle w:val="Heading4"/>
        <w:numPr>
          <w:ilvl w:val="0"/>
          <w:numId w:val="11"/>
        </w:numPr>
        <w:rPr>
          <w:szCs w:val="18"/>
        </w:rPr>
      </w:pPr>
      <w:r>
        <w:rPr>
          <w:szCs w:val="18"/>
        </w:rPr>
        <w:t>Food and Lodging</w:t>
      </w:r>
    </w:p>
    <w:p w:rsidR="0092117E" w:rsidRDefault="0092117E" w:rsidP="0092117E">
      <w:pPr>
        <w:pStyle w:val="BlockText"/>
        <w:numPr>
          <w:ilvl w:val="1"/>
          <w:numId w:val="11"/>
        </w:numPr>
      </w:pPr>
      <w:r>
        <w:t xml:space="preserve">For the majority of activities, the hotel utilized will be selected by </w:t>
      </w:r>
      <w:r w:rsidR="007C05E8">
        <w:t>SHEA</w:t>
      </w:r>
      <w:r>
        <w:t xml:space="preserve">.  When this is not the case, individuals are expected to use reasonable, comfortable accommodations when traveling on </w:t>
      </w:r>
      <w:r w:rsidR="007C05E8">
        <w:t>SHEA</w:t>
      </w:r>
      <w:r>
        <w:t xml:space="preserve"> business.  Food and lodging expenses will be reimbursed only for those days necessary to attend the meeting.</w:t>
      </w:r>
    </w:p>
    <w:p w:rsidR="0092117E" w:rsidRDefault="0092117E" w:rsidP="0092117E">
      <w:pPr>
        <w:pStyle w:val="BlockText"/>
        <w:ind w:left="1080" w:firstLine="0"/>
      </w:pPr>
    </w:p>
    <w:p w:rsidR="0092117E" w:rsidRDefault="007C05E8" w:rsidP="0092117E">
      <w:pPr>
        <w:pStyle w:val="BlockText"/>
        <w:numPr>
          <w:ilvl w:val="1"/>
          <w:numId w:val="11"/>
        </w:numPr>
      </w:pPr>
      <w:r>
        <w:t>SHEA</w:t>
      </w:r>
      <w:r w:rsidR="0092117E">
        <w:t xml:space="preserve"> will reimburse reasonable charges for meals.  Meals purchased for others on Society business must be explained.</w:t>
      </w:r>
    </w:p>
    <w:p w:rsidR="0092117E" w:rsidRDefault="0092117E" w:rsidP="0092117E">
      <w:pPr>
        <w:pStyle w:val="ListParagraph"/>
        <w:ind w:left="1440" w:right="-360"/>
        <w:rPr>
          <w:sz w:val="18"/>
          <w:szCs w:val="18"/>
        </w:rPr>
      </w:pPr>
    </w:p>
    <w:p w:rsidR="0092117E" w:rsidRDefault="0092117E" w:rsidP="0092117E">
      <w:pPr>
        <w:pStyle w:val="ListParagraph"/>
        <w:numPr>
          <w:ilvl w:val="1"/>
          <w:numId w:val="11"/>
        </w:numPr>
        <w:ind w:right="-360"/>
        <w:rPr>
          <w:sz w:val="18"/>
          <w:szCs w:val="18"/>
        </w:rPr>
      </w:pPr>
      <w:r>
        <w:rPr>
          <w:sz w:val="18"/>
          <w:szCs w:val="18"/>
        </w:rPr>
        <w:t>Names of additional individuals covered by charges should be listed on the documentation.</w:t>
      </w:r>
    </w:p>
    <w:p w:rsidR="0092117E" w:rsidRDefault="0092117E" w:rsidP="0092117E">
      <w:pPr>
        <w:ind w:left="1440" w:right="-360"/>
        <w:rPr>
          <w:sz w:val="18"/>
          <w:szCs w:val="18"/>
        </w:rPr>
      </w:pPr>
    </w:p>
    <w:p w:rsidR="0092117E" w:rsidRDefault="0092117E" w:rsidP="0092117E">
      <w:pPr>
        <w:ind w:left="1440" w:right="-360"/>
        <w:rPr>
          <w:sz w:val="18"/>
          <w:szCs w:val="18"/>
        </w:rPr>
      </w:pPr>
      <w:r>
        <w:rPr>
          <w:sz w:val="18"/>
          <w:szCs w:val="18"/>
        </w:rPr>
        <w:t xml:space="preserve">Note: </w:t>
      </w:r>
      <w:r>
        <w:rPr>
          <w:i/>
          <w:iCs/>
          <w:sz w:val="18"/>
          <w:szCs w:val="18"/>
        </w:rPr>
        <w:t xml:space="preserve">In most cases where </w:t>
      </w:r>
      <w:r w:rsidR="007C05E8">
        <w:rPr>
          <w:i/>
          <w:iCs/>
          <w:sz w:val="18"/>
          <w:szCs w:val="18"/>
        </w:rPr>
        <w:t xml:space="preserve">SHEA </w:t>
      </w:r>
      <w:r>
        <w:rPr>
          <w:i/>
          <w:iCs/>
          <w:sz w:val="18"/>
          <w:szCs w:val="18"/>
        </w:rPr>
        <w:t xml:space="preserve">has selected the hotel, the room charge will be billed directly to </w:t>
      </w:r>
      <w:r w:rsidR="007C05E8">
        <w:rPr>
          <w:i/>
          <w:iCs/>
          <w:sz w:val="18"/>
          <w:szCs w:val="18"/>
        </w:rPr>
        <w:t>SHEA</w:t>
      </w:r>
      <w:r>
        <w:rPr>
          <w:i/>
          <w:iCs/>
          <w:sz w:val="18"/>
          <w:szCs w:val="18"/>
        </w:rPr>
        <w:t>.  Incidentals will be billed to the individual who will need to request reimbursement for covered expenses.</w:t>
      </w:r>
    </w:p>
    <w:p w:rsidR="0092117E" w:rsidRDefault="0092117E" w:rsidP="0092117E">
      <w:pPr>
        <w:ind w:right="-360"/>
        <w:rPr>
          <w:sz w:val="18"/>
          <w:szCs w:val="18"/>
        </w:rPr>
      </w:pPr>
    </w:p>
    <w:p w:rsidR="0092117E" w:rsidRDefault="0092117E" w:rsidP="0092117E">
      <w:pPr>
        <w:ind w:right="-360" w:firstLine="360"/>
        <w:rPr>
          <w:sz w:val="18"/>
          <w:szCs w:val="18"/>
        </w:rPr>
      </w:pPr>
      <w:r>
        <w:rPr>
          <w:sz w:val="18"/>
          <w:szCs w:val="18"/>
        </w:rPr>
        <w:t xml:space="preserve">C.  </w:t>
      </w:r>
      <w:r>
        <w:rPr>
          <w:b/>
          <w:bCs/>
          <w:sz w:val="18"/>
          <w:szCs w:val="18"/>
        </w:rPr>
        <w:t>Other Expenses</w:t>
      </w:r>
    </w:p>
    <w:p w:rsidR="0092117E" w:rsidRDefault="0092117E" w:rsidP="0092117E">
      <w:pPr>
        <w:ind w:left="1440" w:right="-360" w:hanging="720"/>
        <w:rPr>
          <w:sz w:val="18"/>
          <w:szCs w:val="18"/>
        </w:rPr>
      </w:pPr>
      <w:r>
        <w:rPr>
          <w:sz w:val="18"/>
          <w:szCs w:val="18"/>
        </w:rPr>
        <w:t xml:space="preserve">Tips, telephone, laundry and valet are reimbursable as used in connection with </w:t>
      </w:r>
      <w:r w:rsidR="007C05E8">
        <w:rPr>
          <w:sz w:val="18"/>
          <w:szCs w:val="18"/>
        </w:rPr>
        <w:t>SHEA</w:t>
      </w:r>
      <w:r>
        <w:rPr>
          <w:sz w:val="18"/>
          <w:szCs w:val="18"/>
        </w:rPr>
        <w:t xml:space="preserve"> business.</w:t>
      </w:r>
    </w:p>
    <w:p w:rsidR="0092117E" w:rsidRDefault="0092117E" w:rsidP="0092117E">
      <w:pPr>
        <w:ind w:right="-360"/>
        <w:rPr>
          <w:sz w:val="18"/>
          <w:szCs w:val="18"/>
        </w:rPr>
      </w:pPr>
    </w:p>
    <w:p w:rsidR="0092117E" w:rsidRDefault="0092117E" w:rsidP="0092117E">
      <w:pPr>
        <w:ind w:right="-360" w:firstLine="360"/>
        <w:rPr>
          <w:sz w:val="18"/>
          <w:szCs w:val="18"/>
        </w:rPr>
      </w:pPr>
      <w:r>
        <w:rPr>
          <w:sz w:val="18"/>
          <w:szCs w:val="18"/>
        </w:rPr>
        <w:t xml:space="preserve">D.  </w:t>
      </w:r>
      <w:r>
        <w:rPr>
          <w:b/>
          <w:bCs/>
          <w:sz w:val="18"/>
          <w:szCs w:val="18"/>
        </w:rPr>
        <w:t>Personal/Spouse Expense Accounting</w:t>
      </w:r>
    </w:p>
    <w:p w:rsidR="0092117E" w:rsidRDefault="0092117E" w:rsidP="0092117E">
      <w:pPr>
        <w:ind w:left="720" w:right="-360"/>
        <w:rPr>
          <w:sz w:val="18"/>
          <w:szCs w:val="18"/>
        </w:rPr>
      </w:pPr>
      <w:r>
        <w:rPr>
          <w:sz w:val="18"/>
          <w:szCs w:val="18"/>
        </w:rPr>
        <w:t>When an individual whose expenses are reimbursable is accompanied by a spouse or other family members, the individual should claim reimbursement only for personal expenses.  Spouse expenses are not covered.</w:t>
      </w:r>
    </w:p>
    <w:p w:rsidR="0092117E" w:rsidRDefault="0092117E" w:rsidP="0092117E">
      <w:pPr>
        <w:ind w:right="-360"/>
        <w:rPr>
          <w:sz w:val="18"/>
          <w:szCs w:val="18"/>
        </w:rPr>
      </w:pPr>
    </w:p>
    <w:p w:rsidR="0092117E" w:rsidRDefault="0092117E" w:rsidP="0092117E">
      <w:pPr>
        <w:ind w:right="-360" w:firstLine="360"/>
        <w:rPr>
          <w:sz w:val="18"/>
          <w:szCs w:val="18"/>
        </w:rPr>
      </w:pPr>
      <w:r>
        <w:rPr>
          <w:sz w:val="18"/>
          <w:szCs w:val="18"/>
        </w:rPr>
        <w:t xml:space="preserve">E.  </w:t>
      </w:r>
      <w:r>
        <w:rPr>
          <w:b/>
          <w:bCs/>
          <w:sz w:val="18"/>
          <w:szCs w:val="18"/>
        </w:rPr>
        <w:t>Documentation</w:t>
      </w:r>
    </w:p>
    <w:p w:rsidR="0092117E" w:rsidRDefault="0092117E" w:rsidP="0092117E">
      <w:pPr>
        <w:pStyle w:val="ListParagraph"/>
        <w:numPr>
          <w:ilvl w:val="0"/>
          <w:numId w:val="12"/>
        </w:numPr>
        <w:ind w:right="-360"/>
        <w:rPr>
          <w:sz w:val="18"/>
          <w:szCs w:val="18"/>
        </w:rPr>
      </w:pPr>
      <w:r>
        <w:rPr>
          <w:sz w:val="18"/>
          <w:szCs w:val="18"/>
        </w:rPr>
        <w:t xml:space="preserve">For any expense greater than $25, receipts must be attached to expense vouchers.  </w:t>
      </w:r>
    </w:p>
    <w:p w:rsidR="0092117E" w:rsidRDefault="0092117E" w:rsidP="0092117E">
      <w:pPr>
        <w:pStyle w:val="ListParagraph"/>
        <w:numPr>
          <w:ilvl w:val="0"/>
          <w:numId w:val="12"/>
        </w:numPr>
        <w:ind w:right="-360"/>
        <w:rPr>
          <w:sz w:val="18"/>
          <w:szCs w:val="18"/>
        </w:rPr>
      </w:pPr>
      <w:r>
        <w:rPr>
          <w:sz w:val="18"/>
          <w:szCs w:val="18"/>
        </w:rPr>
        <w:t xml:space="preserve">Original receipts should be submitted when possible.  This includes hotel bills and any other expenses paid directly by </w:t>
      </w:r>
      <w:r w:rsidR="007C05E8">
        <w:rPr>
          <w:sz w:val="18"/>
          <w:szCs w:val="18"/>
        </w:rPr>
        <w:t>SHEA</w:t>
      </w:r>
      <w:r>
        <w:rPr>
          <w:sz w:val="18"/>
          <w:szCs w:val="18"/>
        </w:rPr>
        <w:t xml:space="preserve">. </w:t>
      </w:r>
    </w:p>
    <w:p w:rsidR="0092117E" w:rsidRDefault="0092117E" w:rsidP="0092117E">
      <w:pPr>
        <w:pStyle w:val="ListParagraph"/>
        <w:numPr>
          <w:ilvl w:val="0"/>
          <w:numId w:val="12"/>
        </w:numPr>
        <w:ind w:right="-360"/>
        <w:rPr>
          <w:sz w:val="18"/>
          <w:szCs w:val="18"/>
        </w:rPr>
      </w:pPr>
      <w:r>
        <w:rPr>
          <w:sz w:val="18"/>
          <w:szCs w:val="18"/>
        </w:rPr>
        <w:t xml:space="preserve"> It is necessary that expenses be reasonable and adequately documented to satisfy IRS regulations.</w:t>
      </w:r>
    </w:p>
    <w:p w:rsidR="0092117E" w:rsidRDefault="0092117E" w:rsidP="0092117E">
      <w:pPr>
        <w:ind w:right="-360"/>
        <w:rPr>
          <w:sz w:val="18"/>
          <w:szCs w:val="18"/>
        </w:rPr>
      </w:pPr>
    </w:p>
    <w:p w:rsidR="0092117E" w:rsidRDefault="0092117E" w:rsidP="0092117E">
      <w:pPr>
        <w:ind w:right="-360" w:firstLine="360"/>
        <w:rPr>
          <w:sz w:val="18"/>
          <w:szCs w:val="18"/>
        </w:rPr>
      </w:pPr>
      <w:r>
        <w:rPr>
          <w:sz w:val="18"/>
          <w:szCs w:val="18"/>
        </w:rPr>
        <w:t xml:space="preserve">F.  </w:t>
      </w:r>
      <w:r>
        <w:rPr>
          <w:b/>
          <w:bCs/>
          <w:sz w:val="18"/>
          <w:szCs w:val="18"/>
        </w:rPr>
        <w:t>Timing</w:t>
      </w:r>
    </w:p>
    <w:p w:rsidR="0092117E" w:rsidRDefault="0092117E" w:rsidP="0092117E">
      <w:pPr>
        <w:ind w:left="720" w:right="-360"/>
        <w:rPr>
          <w:sz w:val="18"/>
          <w:szCs w:val="18"/>
        </w:rPr>
      </w:pPr>
      <w:r>
        <w:rPr>
          <w:sz w:val="18"/>
          <w:szCs w:val="18"/>
        </w:rPr>
        <w:t>All expense vouchers must be signed and should be submitted within 30 days of the date expenses are incurred.</w:t>
      </w:r>
    </w:p>
    <w:p w:rsidR="0092117E" w:rsidRDefault="0092117E" w:rsidP="0092117E">
      <w:pPr>
        <w:ind w:right="-360"/>
        <w:rPr>
          <w:sz w:val="18"/>
          <w:szCs w:val="18"/>
        </w:rPr>
      </w:pPr>
    </w:p>
    <w:p w:rsidR="0092117E" w:rsidRDefault="0092117E" w:rsidP="0092117E">
      <w:pPr>
        <w:ind w:left="720" w:right="-360" w:hanging="360"/>
        <w:rPr>
          <w:b/>
          <w:bCs/>
          <w:sz w:val="18"/>
          <w:szCs w:val="18"/>
        </w:rPr>
      </w:pPr>
      <w:r>
        <w:rPr>
          <w:sz w:val="18"/>
          <w:szCs w:val="18"/>
        </w:rPr>
        <w:t xml:space="preserve">G.  </w:t>
      </w:r>
      <w:r>
        <w:rPr>
          <w:b/>
          <w:bCs/>
          <w:sz w:val="18"/>
          <w:szCs w:val="18"/>
        </w:rPr>
        <w:t>Committee Expenses during Annual Meeting</w:t>
      </w:r>
    </w:p>
    <w:p w:rsidR="0092117E" w:rsidRDefault="0092117E" w:rsidP="0092117E">
      <w:pPr>
        <w:ind w:left="720" w:right="-360"/>
        <w:rPr>
          <w:sz w:val="18"/>
          <w:szCs w:val="18"/>
        </w:rPr>
      </w:pPr>
      <w:r>
        <w:rPr>
          <w:sz w:val="18"/>
          <w:szCs w:val="18"/>
        </w:rPr>
        <w:t>Members of committees that meet during the Annual Meeting will not be reimbursed for travel or related expenses based on their likely attendance for the program.</w:t>
      </w:r>
    </w:p>
    <w:p w:rsidR="0092117E" w:rsidRDefault="0092117E" w:rsidP="0092117E">
      <w:pPr>
        <w:ind w:left="720" w:right="-360"/>
        <w:rPr>
          <w:sz w:val="18"/>
          <w:szCs w:val="18"/>
        </w:rPr>
      </w:pPr>
    </w:p>
    <w:p w:rsidR="0092117E" w:rsidRDefault="0092117E" w:rsidP="0092117E">
      <w:pPr>
        <w:ind w:left="720" w:right="-360" w:hanging="360"/>
        <w:rPr>
          <w:b/>
          <w:sz w:val="18"/>
          <w:szCs w:val="18"/>
        </w:rPr>
      </w:pPr>
      <w:r>
        <w:rPr>
          <w:sz w:val="18"/>
          <w:szCs w:val="18"/>
        </w:rPr>
        <w:t xml:space="preserve">H. </w:t>
      </w:r>
      <w:r>
        <w:rPr>
          <w:b/>
          <w:sz w:val="18"/>
          <w:szCs w:val="18"/>
        </w:rPr>
        <w:t>Foundation Donation</w:t>
      </w:r>
    </w:p>
    <w:p w:rsidR="0092117E" w:rsidRDefault="0092117E" w:rsidP="0092117E">
      <w:pPr>
        <w:ind w:left="720" w:right="-360" w:hanging="360"/>
        <w:rPr>
          <w:sz w:val="18"/>
          <w:szCs w:val="18"/>
        </w:rPr>
      </w:pPr>
      <w:r>
        <w:rPr>
          <w:sz w:val="18"/>
          <w:szCs w:val="18"/>
        </w:rPr>
        <w:tab/>
        <w:t xml:space="preserve">A critical component of our work is to provide opportunities and support for those interested in the field of infectious diseases. The </w:t>
      </w:r>
      <w:r w:rsidR="007C05E8">
        <w:rPr>
          <w:sz w:val="18"/>
          <w:szCs w:val="18"/>
        </w:rPr>
        <w:t>SHEA</w:t>
      </w:r>
      <w:r>
        <w:rPr>
          <w:sz w:val="18"/>
          <w:szCs w:val="18"/>
        </w:rPr>
        <w:t xml:space="preserve"> Foundation is a 501©3 and donations are deductible up to the extent of applicable tax laws. For more information please visit </w:t>
      </w:r>
      <w:hyperlink r:id="rId6" w:history="1">
        <w:r w:rsidR="007C05E8" w:rsidRPr="00770F91">
          <w:rPr>
            <w:rStyle w:val="Hyperlink"/>
            <w:sz w:val="18"/>
            <w:szCs w:val="18"/>
          </w:rPr>
          <w:t>http://www.shea-online.org/Foundation.aspx</w:t>
        </w:r>
      </w:hyperlink>
      <w:r>
        <w:rPr>
          <w:sz w:val="18"/>
          <w:szCs w:val="18"/>
        </w:rPr>
        <w:t xml:space="preserve">. </w:t>
      </w:r>
    </w:p>
    <w:p w:rsidR="0092117E" w:rsidRDefault="0092117E" w:rsidP="0092117E">
      <w:pPr>
        <w:ind w:left="720" w:right="-360"/>
        <w:rPr>
          <w:sz w:val="18"/>
          <w:szCs w:val="18"/>
        </w:rPr>
      </w:pPr>
    </w:p>
    <w:p w:rsidR="0092117E" w:rsidRDefault="0092117E" w:rsidP="0092117E">
      <w:pPr>
        <w:ind w:left="720" w:right="-360"/>
        <w:rPr>
          <w:b/>
          <w:bCs/>
          <w:sz w:val="18"/>
          <w:szCs w:val="18"/>
        </w:rPr>
      </w:pPr>
    </w:p>
    <w:p w:rsidR="0092117E" w:rsidRDefault="0092117E" w:rsidP="0092117E">
      <w:pPr>
        <w:spacing w:line="480" w:lineRule="auto"/>
        <w:ind w:left="720" w:right="-360"/>
        <w:rPr>
          <w:b/>
          <w:bCs/>
          <w:sz w:val="18"/>
          <w:szCs w:val="18"/>
        </w:rPr>
      </w:pPr>
      <w:r>
        <w:rPr>
          <w:b/>
          <w:bCs/>
          <w:sz w:val="18"/>
          <w:szCs w:val="18"/>
        </w:rPr>
        <w:t>Comments/Explanations:_________________________________________________________________________________________________________________________________________________________________________________________</w:t>
      </w:r>
    </w:p>
    <w:p w:rsidR="004473C9" w:rsidRDefault="004473C9">
      <w:pPr>
        <w:spacing w:line="480" w:lineRule="auto"/>
        <w:ind w:left="720" w:right="-360"/>
        <w:rPr>
          <w:b/>
          <w:bCs/>
        </w:rPr>
      </w:pPr>
    </w:p>
    <w:sectPr w:rsidR="004473C9">
      <w:pgSz w:w="12240" w:h="15840" w:code="1"/>
      <w:pgMar w:top="360" w:right="1267" w:bottom="86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Bk BT">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6F8"/>
    <w:multiLevelType w:val="hybridMultilevel"/>
    <w:tmpl w:val="2788EA3E"/>
    <w:lvl w:ilvl="0" w:tplc="3782EF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AF740A"/>
    <w:multiLevelType w:val="multilevel"/>
    <w:tmpl w:val="0500256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238A2A89"/>
    <w:multiLevelType w:val="hybridMultilevel"/>
    <w:tmpl w:val="2D8017A4"/>
    <w:lvl w:ilvl="0" w:tplc="BEE034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5B3AEA"/>
    <w:multiLevelType w:val="hybridMultilevel"/>
    <w:tmpl w:val="AF2E2230"/>
    <w:lvl w:ilvl="0" w:tplc="D1D46092">
      <w:start w:val="1"/>
      <w:numFmt w:val="upperLetter"/>
      <w:pStyle w:val="Heading4"/>
      <w:lvlText w:val="%1."/>
      <w:lvlJc w:val="left"/>
      <w:pPr>
        <w:tabs>
          <w:tab w:val="num" w:pos="720"/>
        </w:tabs>
        <w:ind w:left="720" w:hanging="360"/>
      </w:pPr>
      <w:rPr>
        <w:rFonts w:hint="default"/>
      </w:rPr>
    </w:lvl>
    <w:lvl w:ilvl="1" w:tplc="41409A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B3550"/>
    <w:multiLevelType w:val="hybridMultilevel"/>
    <w:tmpl w:val="27F0980E"/>
    <w:lvl w:ilvl="0" w:tplc="A7BA2516">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39861BCA"/>
    <w:multiLevelType w:val="multilevel"/>
    <w:tmpl w:val="743EF09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48551822"/>
    <w:multiLevelType w:val="multilevel"/>
    <w:tmpl w:val="F71A660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49FD2D53"/>
    <w:multiLevelType w:val="hybridMultilevel"/>
    <w:tmpl w:val="3648BD44"/>
    <w:lvl w:ilvl="0" w:tplc="E952AEF4">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3575972"/>
    <w:multiLevelType w:val="multilevel"/>
    <w:tmpl w:val="20F6F9F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66087D4F"/>
    <w:multiLevelType w:val="multilevel"/>
    <w:tmpl w:val="6CD0D3A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754E798D"/>
    <w:multiLevelType w:val="hybridMultilevel"/>
    <w:tmpl w:val="0F50ACE0"/>
    <w:lvl w:ilvl="0" w:tplc="0256FB22">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10"/>
  </w:num>
  <w:num w:numId="3">
    <w:abstractNumId w:val="7"/>
  </w:num>
  <w:num w:numId="4">
    <w:abstractNumId w:val="8"/>
  </w:num>
  <w:num w:numId="5">
    <w:abstractNumId w:val="5"/>
  </w:num>
  <w:num w:numId="6">
    <w:abstractNumId w:val="9"/>
  </w:num>
  <w:num w:numId="7">
    <w:abstractNumId w:val="1"/>
  </w:num>
  <w:num w:numId="8">
    <w:abstractNumId w:val="6"/>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49"/>
    <w:rsid w:val="00000766"/>
    <w:rsid w:val="000169D6"/>
    <w:rsid w:val="00032920"/>
    <w:rsid w:val="0003461B"/>
    <w:rsid w:val="00045718"/>
    <w:rsid w:val="00254913"/>
    <w:rsid w:val="00267F2D"/>
    <w:rsid w:val="00276B49"/>
    <w:rsid w:val="00292A4C"/>
    <w:rsid w:val="003A2517"/>
    <w:rsid w:val="003B6F34"/>
    <w:rsid w:val="004473C9"/>
    <w:rsid w:val="00486F53"/>
    <w:rsid w:val="007322A3"/>
    <w:rsid w:val="007C05E8"/>
    <w:rsid w:val="00884540"/>
    <w:rsid w:val="0092117E"/>
    <w:rsid w:val="009349F8"/>
    <w:rsid w:val="00943E5F"/>
    <w:rsid w:val="00A20BE1"/>
    <w:rsid w:val="00B81B41"/>
    <w:rsid w:val="00C12C33"/>
    <w:rsid w:val="00CD1DE5"/>
    <w:rsid w:val="00D22D4D"/>
    <w:rsid w:val="00E92949"/>
    <w:rsid w:val="00F245A8"/>
    <w:rsid w:val="00F8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06FEB1A"/>
  <w15:docId w15:val="{8D09BFDC-C6F2-4AED-966C-0632294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link w:val="Heading2Char"/>
    <w:qFormat/>
    <w:pPr>
      <w:keepNext/>
      <w:outlineLvl w:val="1"/>
    </w:pPr>
    <w:rPr>
      <w:b/>
      <w:bCs/>
      <w:sz w:val="20"/>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numPr>
        <w:numId w:val="10"/>
      </w:numPr>
      <w:ind w:right="-360"/>
      <w:outlineLvl w:val="3"/>
    </w:pPr>
    <w:rPr>
      <w:b/>
      <w:bCs/>
      <w:sz w:val="18"/>
    </w:rPr>
  </w:style>
  <w:style w:type="paragraph" w:styleId="Heading5">
    <w:name w:val="heading 5"/>
    <w:basedOn w:val="Normal"/>
    <w:next w:val="Normal"/>
    <w:qFormat/>
    <w:pPr>
      <w:keepNext/>
      <w:ind w:left="-360"/>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360"/>
    </w:pPr>
    <w:rPr>
      <w:b/>
      <w:bCs/>
    </w:rPr>
  </w:style>
  <w:style w:type="paragraph" w:customStyle="1" w:styleId="1AutoList1">
    <w:name w:val="1AutoList1"/>
    <w:pPr>
      <w:tabs>
        <w:tab w:val="left" w:pos="720"/>
      </w:tabs>
      <w:autoSpaceDE w:val="0"/>
      <w:autoSpaceDN w:val="0"/>
      <w:adjustRightInd w:val="0"/>
      <w:ind w:left="720" w:hanging="720"/>
    </w:pPr>
    <w:rPr>
      <w:rFonts w:ascii="Futura Bk BT" w:hAnsi="Futura Bk BT"/>
      <w:b/>
      <w:bCs/>
      <w:szCs w:val="24"/>
    </w:rPr>
  </w:style>
  <w:style w:type="paragraph" w:styleId="BlockText">
    <w:name w:val="Block Text"/>
    <w:basedOn w:val="Normal"/>
    <w:pPr>
      <w:ind w:left="1440" w:right="-360" w:hanging="360"/>
    </w:pPr>
    <w:rPr>
      <w:sz w:val="18"/>
      <w:szCs w:val="18"/>
    </w:rPr>
  </w:style>
  <w:style w:type="character" w:customStyle="1" w:styleId="Heading2Char">
    <w:name w:val="Heading 2 Char"/>
    <w:basedOn w:val="DefaultParagraphFont"/>
    <w:link w:val="Heading2"/>
    <w:rsid w:val="0092117E"/>
    <w:rPr>
      <w:b/>
      <w:bCs/>
      <w:szCs w:val="24"/>
    </w:rPr>
  </w:style>
  <w:style w:type="character" w:customStyle="1" w:styleId="Heading3Char">
    <w:name w:val="Heading 3 Char"/>
    <w:basedOn w:val="DefaultParagraphFont"/>
    <w:link w:val="Heading3"/>
    <w:rsid w:val="0092117E"/>
    <w:rPr>
      <w:b/>
      <w:bCs/>
      <w:sz w:val="24"/>
      <w:szCs w:val="24"/>
    </w:rPr>
  </w:style>
  <w:style w:type="character" w:customStyle="1" w:styleId="Heading4Char">
    <w:name w:val="Heading 4 Char"/>
    <w:basedOn w:val="DefaultParagraphFont"/>
    <w:link w:val="Heading4"/>
    <w:rsid w:val="0092117E"/>
    <w:rPr>
      <w:b/>
      <w:bCs/>
      <w:sz w:val="18"/>
      <w:szCs w:val="24"/>
    </w:rPr>
  </w:style>
  <w:style w:type="character" w:styleId="Hyperlink">
    <w:name w:val="Hyperlink"/>
    <w:basedOn w:val="DefaultParagraphFont"/>
    <w:unhideWhenUsed/>
    <w:rsid w:val="0092117E"/>
    <w:rPr>
      <w:color w:val="0000FF" w:themeColor="hyperlink"/>
      <w:u w:val="single"/>
    </w:rPr>
  </w:style>
  <w:style w:type="paragraph" w:styleId="ListParagraph">
    <w:name w:val="List Paragraph"/>
    <w:basedOn w:val="Normal"/>
    <w:uiPriority w:val="34"/>
    <w:qFormat/>
    <w:rsid w:val="0092117E"/>
    <w:pPr>
      <w:ind w:left="720"/>
      <w:contextualSpacing/>
    </w:pPr>
  </w:style>
  <w:style w:type="character" w:styleId="UnresolvedMention">
    <w:name w:val="Unresolved Mention"/>
    <w:basedOn w:val="DefaultParagraphFont"/>
    <w:uiPriority w:val="99"/>
    <w:semiHidden/>
    <w:unhideWhenUsed/>
    <w:rsid w:val="00CD1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96923">
      <w:bodyDiv w:val="1"/>
      <w:marLeft w:val="0"/>
      <w:marRight w:val="0"/>
      <w:marTop w:val="0"/>
      <w:marBottom w:val="0"/>
      <w:divBdr>
        <w:top w:val="none" w:sz="0" w:space="0" w:color="auto"/>
        <w:left w:val="none" w:sz="0" w:space="0" w:color="auto"/>
        <w:bottom w:val="none" w:sz="0" w:space="0" w:color="auto"/>
        <w:right w:val="none" w:sz="0" w:space="0" w:color="auto"/>
      </w:divBdr>
    </w:div>
    <w:div w:id="19085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a-online.org/Foundation.aspx" TargetMode="External"/><Relationship Id="rId5" Type="http://schemas.openxmlformats.org/officeDocument/2006/relationships/hyperlink" Target="mailto:lherzog@shea-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4767</Characters>
  <Application>Microsoft Office Word</Application>
  <DocSecurity>6</DocSecurity>
  <Lines>39</Lines>
  <Paragraphs>11</Paragraphs>
  <ScaleCrop>false</ScaleCrop>
  <HeadingPairs>
    <vt:vector size="2" baseType="variant">
      <vt:variant>
        <vt:lpstr>Title</vt:lpstr>
      </vt:variant>
      <vt:variant>
        <vt:i4>1</vt:i4>
      </vt:variant>
    </vt:vector>
  </HeadingPairs>
  <TitlesOfParts>
    <vt:vector size="1" baseType="lpstr">
      <vt:lpstr>SHEA The Society for Healthcare Epidemiology of America</vt:lpstr>
    </vt:vector>
  </TitlesOfParts>
  <Company>IDSA</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 The Society for Healthcare Epidemiology of America</dc:title>
  <dc:creator>Donna Wilds</dc:creator>
  <cp:lastModifiedBy>Herzog, Laure</cp:lastModifiedBy>
  <cp:revision>2</cp:revision>
  <cp:lastPrinted>2001-02-05T18:02:00Z</cp:lastPrinted>
  <dcterms:created xsi:type="dcterms:W3CDTF">2019-01-03T13:20:00Z</dcterms:created>
  <dcterms:modified xsi:type="dcterms:W3CDTF">2019-01-03T13:20:00Z</dcterms:modified>
</cp:coreProperties>
</file>